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EXTRATO DO SEGUNDO TERMO ADITIVO AO CONTRATO ADMINISTRATIVO Nº 002/2024 – ADITIVO CONTRATUAL Nº 001/2025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CONSÓRCIO INTERMUNICIPAL MULTIFINALITÁRIO DOS MUNICÍPIOS DO VALE DO ITAPECERICA – CIMMVI, CNPJ nº 54.771.168/0001-20, com sede na Rua Irmã Marta Morato, 241, Bairro Bom Pastor, CEP 35500-140, Divinópolis/MG, neste ato representado por seu Presidente, Julliano Lacerda Lino, Prefeito de Perdigão/MG, celebra com a empresa CONSYSTEM LTDA, CNPJ nº 02.325.018/0001-99, com sede na Rua General Carneiro, nº 107, Centro, Curvelo/MG, neste ato representada por seu representante legal Júlio César Ferreira da Silva, o Segundo Termo Aditivo ao Contrato Administrativo nº 002/2024, tendo por objeto a prorrogação da vigência contratual por 06 (seis) meses, com início em 30/06/2025 e término em 31/12/2025, mantendo-se as demais condições contratuais inalteradas. O valor mensal permanece em R$ 3.700,00 (três mil e setecentos reais), totalizando R$ 22.200,00 (vinte e dois mil e duzentos reais) para o período prorrogado. Assinado em 30 de junho de 2025.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